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B1" w:rsidRPr="00C06CFB" w:rsidRDefault="00847AB1" w:rsidP="00847AB1">
      <w:pPr>
        <w:jc w:val="center"/>
        <w:rPr>
          <w:rFonts w:ascii="標楷體" w:eastAsia="標楷體" w:hAnsi="標楷體"/>
          <w:sz w:val="120"/>
          <w:szCs w:val="120"/>
        </w:rPr>
      </w:pPr>
      <w:r w:rsidRPr="00C06CFB">
        <w:rPr>
          <w:rFonts w:ascii="標楷體" w:eastAsia="標楷體" w:hAnsi="標楷體" w:hint="eastAsia"/>
          <w:sz w:val="120"/>
          <w:szCs w:val="120"/>
        </w:rPr>
        <w:t>公告</w:t>
      </w:r>
    </w:p>
    <w:p w:rsidR="00683A47" w:rsidRPr="00D46F15" w:rsidRDefault="0054078F" w:rsidP="00E3706C">
      <w:pPr>
        <w:spacing w:line="880" w:lineRule="exact"/>
        <w:ind w:leftChars="-59" w:left="1144" w:hangingChars="201" w:hanging="1286"/>
        <w:jc w:val="both"/>
        <w:rPr>
          <w:rFonts w:ascii="標楷體" w:eastAsia="標楷體" w:hAnsi="標楷體"/>
          <w:sz w:val="64"/>
          <w:szCs w:val="64"/>
        </w:rPr>
      </w:pPr>
      <w:r w:rsidRPr="00D46F15">
        <w:rPr>
          <w:rFonts w:ascii="標楷體" w:eastAsia="標楷體" w:hAnsi="標楷體" w:hint="eastAsia"/>
          <w:sz w:val="64"/>
          <w:szCs w:val="64"/>
        </w:rPr>
        <w:t>一</w:t>
      </w:r>
      <w:r w:rsidRPr="00D46F15">
        <w:rPr>
          <w:rFonts w:ascii="標楷體" w:eastAsia="標楷體" w:hAnsi="標楷體"/>
          <w:sz w:val="64"/>
          <w:szCs w:val="64"/>
        </w:rPr>
        <w:t>、</w:t>
      </w:r>
      <w:r w:rsidR="00B11F43">
        <w:rPr>
          <w:rFonts w:ascii="標楷體" w:eastAsia="標楷體" w:hAnsi="標楷體" w:hint="eastAsia"/>
          <w:sz w:val="64"/>
          <w:szCs w:val="64"/>
        </w:rPr>
        <w:t>因</w:t>
      </w:r>
      <w:r w:rsidR="00B11F43">
        <w:rPr>
          <w:rFonts w:ascii="標楷體" w:eastAsia="標楷體" w:hAnsi="標楷體"/>
          <w:sz w:val="64"/>
          <w:szCs w:val="64"/>
        </w:rPr>
        <w:t>應本市</w:t>
      </w:r>
      <w:proofErr w:type="gramStart"/>
      <w:r w:rsidR="002E761A">
        <w:rPr>
          <w:rFonts w:ascii="標楷體" w:eastAsia="標楷體" w:hAnsi="標楷體" w:hint="eastAsia"/>
          <w:sz w:val="64"/>
          <w:szCs w:val="64"/>
        </w:rPr>
        <w:t>疫</w:t>
      </w:r>
      <w:r w:rsidR="002E761A">
        <w:rPr>
          <w:rFonts w:ascii="標楷體" w:eastAsia="標楷體" w:hAnsi="標楷體"/>
          <w:sz w:val="64"/>
          <w:szCs w:val="64"/>
        </w:rPr>
        <w:t>情仍</w:t>
      </w:r>
      <w:proofErr w:type="gramEnd"/>
      <w:r w:rsidR="002E761A">
        <w:rPr>
          <w:rFonts w:ascii="標楷體" w:eastAsia="標楷體" w:hAnsi="標楷體" w:hint="eastAsia"/>
          <w:sz w:val="64"/>
          <w:szCs w:val="64"/>
        </w:rPr>
        <w:t>嚴峻</w:t>
      </w:r>
      <w:r w:rsidR="006C6E5B" w:rsidRPr="00D46F15">
        <w:rPr>
          <w:rFonts w:ascii="標楷體" w:eastAsia="標楷體" w:hAnsi="標楷體"/>
          <w:sz w:val="64"/>
          <w:szCs w:val="64"/>
        </w:rPr>
        <w:t>，</w:t>
      </w:r>
      <w:r w:rsidR="00A557EB" w:rsidRPr="00D46F15">
        <w:rPr>
          <w:rFonts w:ascii="標楷體" w:eastAsia="標楷體" w:hAnsi="標楷體" w:hint="eastAsia"/>
          <w:sz w:val="64"/>
          <w:szCs w:val="64"/>
        </w:rPr>
        <w:t>本</w:t>
      </w:r>
      <w:r w:rsidR="00A557EB" w:rsidRPr="00D46F15">
        <w:rPr>
          <w:rFonts w:ascii="標楷體" w:eastAsia="標楷體" w:hAnsi="標楷體"/>
          <w:sz w:val="64"/>
          <w:szCs w:val="64"/>
        </w:rPr>
        <w:t>校</w:t>
      </w:r>
      <w:r w:rsidR="00850B8A" w:rsidRPr="00850B8A">
        <w:rPr>
          <w:rFonts w:ascii="標楷體" w:eastAsia="標楷體" w:hAnsi="標楷體" w:hint="eastAsia"/>
          <w:color w:val="FF0000"/>
          <w:sz w:val="64"/>
          <w:szCs w:val="64"/>
        </w:rPr>
        <w:t>室內籃球場及跆拳道教室</w:t>
      </w:r>
      <w:r w:rsidR="00A557EB" w:rsidRPr="00D46F15">
        <w:rPr>
          <w:rFonts w:ascii="標楷體" w:eastAsia="標楷體" w:hAnsi="標楷體" w:hint="eastAsia"/>
          <w:color w:val="FF0000"/>
          <w:sz w:val="64"/>
          <w:szCs w:val="64"/>
        </w:rPr>
        <w:t>自111年</w:t>
      </w:r>
      <w:r w:rsidR="001E33A0">
        <w:rPr>
          <w:rFonts w:ascii="標楷體" w:eastAsia="標楷體" w:hAnsi="標楷體" w:hint="eastAsia"/>
          <w:color w:val="FF0000"/>
          <w:sz w:val="64"/>
          <w:szCs w:val="64"/>
        </w:rPr>
        <w:t>4</w:t>
      </w:r>
      <w:r w:rsidR="00A557EB" w:rsidRPr="00D46F15">
        <w:rPr>
          <w:rFonts w:ascii="標楷體" w:eastAsia="標楷體" w:hAnsi="標楷體" w:hint="eastAsia"/>
          <w:color w:val="FF0000"/>
          <w:sz w:val="64"/>
          <w:szCs w:val="64"/>
        </w:rPr>
        <w:t>月</w:t>
      </w:r>
      <w:r w:rsidR="001E33A0">
        <w:rPr>
          <w:rFonts w:ascii="標楷體" w:eastAsia="標楷體" w:hAnsi="標楷體" w:hint="eastAsia"/>
          <w:color w:val="FF0000"/>
          <w:sz w:val="64"/>
          <w:szCs w:val="64"/>
        </w:rPr>
        <w:t>16</w:t>
      </w:r>
      <w:r w:rsidR="00A557EB" w:rsidRPr="00D46F15">
        <w:rPr>
          <w:rFonts w:ascii="標楷體" w:eastAsia="標楷體" w:hAnsi="標楷體" w:hint="eastAsia"/>
          <w:color w:val="FF0000"/>
          <w:sz w:val="64"/>
          <w:szCs w:val="64"/>
        </w:rPr>
        <w:t>日</w:t>
      </w:r>
      <w:r w:rsidR="009C2C57">
        <w:rPr>
          <w:rFonts w:ascii="標楷體" w:eastAsia="標楷體" w:hAnsi="標楷體" w:hint="eastAsia"/>
          <w:color w:val="FF0000"/>
          <w:sz w:val="64"/>
          <w:szCs w:val="64"/>
        </w:rPr>
        <w:t>至4月30日仍</w:t>
      </w:r>
      <w:r w:rsidR="00A557EB" w:rsidRPr="00D46F15">
        <w:rPr>
          <w:rFonts w:ascii="標楷體" w:eastAsia="標楷體" w:hAnsi="標楷體"/>
          <w:color w:val="FF0000"/>
          <w:sz w:val="64"/>
          <w:szCs w:val="64"/>
        </w:rPr>
        <w:t>暫停開放</w:t>
      </w:r>
      <w:r w:rsidR="00850B8A">
        <w:rPr>
          <w:rFonts w:ascii="標楷體" w:eastAsia="標楷體" w:hAnsi="標楷體" w:hint="eastAsia"/>
          <w:color w:val="FF0000"/>
          <w:sz w:val="64"/>
          <w:szCs w:val="64"/>
        </w:rPr>
        <w:t>，</w:t>
      </w:r>
      <w:r w:rsidR="00850B8A">
        <w:rPr>
          <w:rFonts w:ascii="標楷體" w:eastAsia="標楷體" w:hAnsi="標楷體"/>
          <w:color w:val="FF0000"/>
          <w:sz w:val="64"/>
          <w:szCs w:val="64"/>
        </w:rPr>
        <w:t>室外維持開放。</w:t>
      </w:r>
    </w:p>
    <w:p w:rsidR="001D217B" w:rsidRPr="001D217B" w:rsidRDefault="00850B8A" w:rsidP="001D217B">
      <w:pPr>
        <w:spacing w:line="880" w:lineRule="exact"/>
        <w:ind w:leftChars="-59" w:left="1144" w:hangingChars="201" w:hanging="1286"/>
        <w:jc w:val="both"/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</w:pPr>
      <w:r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二</w:t>
      </w:r>
      <w:r w:rsidR="009A01BF" w:rsidRPr="00D46F15">
        <w:rPr>
          <w:rFonts w:ascii="標楷體" w:eastAsia="標楷體" w:hAnsi="標楷體" w:cs="Helvetica"/>
          <w:color w:val="202020"/>
          <w:sz w:val="64"/>
          <w:szCs w:val="64"/>
          <w:shd w:val="clear" w:color="auto" w:fill="FEFEFE"/>
        </w:rPr>
        <w:t>、</w:t>
      </w:r>
      <w:r w:rsidR="001D217B"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依</w:t>
      </w:r>
      <w:r w:rsidR="005E3EEF"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據</w:t>
      </w:r>
      <w:r w:rsidR="001D217B">
        <w:rPr>
          <w:rFonts w:ascii="標楷體" w:eastAsia="標楷體" w:hAnsi="標楷體" w:cs="Helvetica"/>
          <w:color w:val="202020"/>
          <w:sz w:val="64"/>
          <w:szCs w:val="64"/>
          <w:shd w:val="clear" w:color="auto" w:fill="FEFEFE"/>
        </w:rPr>
        <w:t>教育局</w:t>
      </w:r>
      <w:r w:rsidR="001D217B"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111年4月14日</w:t>
      </w:r>
      <w:r w:rsidR="001D217B" w:rsidRPr="001D217B"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調整</w:t>
      </w:r>
    </w:p>
    <w:p w:rsidR="00E42620" w:rsidRPr="00D46F15" w:rsidRDefault="001D217B" w:rsidP="006440A9">
      <w:pPr>
        <w:spacing w:line="880" w:lineRule="exact"/>
        <w:ind w:leftChars="141" w:left="338" w:firstLineChars="100" w:firstLine="640"/>
        <w:jc w:val="both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  <w:r w:rsidRPr="001D217B">
        <w:rPr>
          <w:rFonts w:ascii="標楷體" w:eastAsia="標楷體" w:hAnsi="標楷體" w:cs="Helvetica" w:hint="eastAsia"/>
          <w:color w:val="202020"/>
          <w:sz w:val="64"/>
          <w:szCs w:val="64"/>
          <w:shd w:val="clear" w:color="auto" w:fill="FEFEFE"/>
        </w:rPr>
        <w:t>應變防疫措施</w:t>
      </w:r>
      <w:r w:rsidR="00160EEC" w:rsidRPr="00D46F15">
        <w:rPr>
          <w:rFonts w:ascii="標楷體" w:eastAsia="標楷體" w:hAnsi="標楷體" w:cs="Helvetica"/>
          <w:color w:val="202020"/>
          <w:sz w:val="64"/>
          <w:szCs w:val="64"/>
          <w:shd w:val="clear" w:color="auto" w:fill="FEFEFE"/>
        </w:rPr>
        <w:t>辦</w:t>
      </w:r>
      <w:bookmarkStart w:id="0" w:name="_GoBack"/>
      <w:bookmarkEnd w:id="0"/>
      <w:r w:rsidR="00160EEC" w:rsidRPr="00D46F15">
        <w:rPr>
          <w:rFonts w:ascii="標楷體" w:eastAsia="標楷體" w:hAnsi="標楷體" w:cs="Helvetica"/>
          <w:color w:val="202020"/>
          <w:sz w:val="64"/>
          <w:szCs w:val="64"/>
          <w:shd w:val="clear" w:color="auto" w:fill="FEFEFE"/>
        </w:rPr>
        <w:t>理</w:t>
      </w:r>
      <w:r w:rsidR="00E073D9" w:rsidRPr="00D46F15">
        <w:rPr>
          <w:rFonts w:ascii="標楷體" w:eastAsia="標楷體" w:hAnsi="標楷體" w:hint="eastAsia"/>
          <w:kern w:val="0"/>
          <w:sz w:val="64"/>
          <w:szCs w:val="64"/>
        </w:rPr>
        <w:t>。</w:t>
      </w:r>
    </w:p>
    <w:p w:rsidR="00E42620" w:rsidRDefault="00E42620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P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EE0854" w:rsidRPr="000842DB" w:rsidRDefault="00847AB1" w:rsidP="000842DB">
      <w:pPr>
        <w:spacing w:line="880" w:lineRule="exact"/>
        <w:ind w:leftChars="-59" w:left="1104" w:hangingChars="201" w:hanging="1246"/>
        <w:jc w:val="both"/>
        <w:rPr>
          <w:rFonts w:ascii="華康儷楷書(P)" w:eastAsia="華康儷楷書(P)" w:cs="DFKaiShu-SB-Estd-BF"/>
          <w:kern w:val="0"/>
          <w:sz w:val="62"/>
          <w:szCs w:val="62"/>
        </w:rPr>
      </w:pPr>
      <w:r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懷生國中總務處</w:t>
      </w:r>
      <w:r w:rsidR="000842DB"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111年4月14日</w:t>
      </w:r>
      <w:r w:rsidR="00E42620"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 xml:space="preserve"> 敬啟</w:t>
      </w:r>
    </w:p>
    <w:sectPr w:rsidR="00EE0854" w:rsidRPr="000842DB" w:rsidSect="00D46F1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儷楷書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B6E"/>
    <w:multiLevelType w:val="hybridMultilevel"/>
    <w:tmpl w:val="F4F0577C"/>
    <w:lvl w:ilvl="0" w:tplc="E24C2774">
      <w:start w:val="3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F47279A"/>
    <w:multiLevelType w:val="hybridMultilevel"/>
    <w:tmpl w:val="C1E047E4"/>
    <w:lvl w:ilvl="0" w:tplc="265A92C2">
      <w:start w:val="1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72C55224"/>
    <w:multiLevelType w:val="hybridMultilevel"/>
    <w:tmpl w:val="3BC08D94"/>
    <w:lvl w:ilvl="0" w:tplc="4070594C">
      <w:start w:val="2"/>
      <w:numFmt w:val="taiwaneseCountingThousand"/>
      <w:lvlText w:val="%1、"/>
      <w:lvlJc w:val="left"/>
      <w:pPr>
        <w:ind w:left="435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33" w:hanging="480"/>
      </w:pPr>
    </w:lvl>
    <w:lvl w:ilvl="2" w:tplc="0409001B" w:tentative="1">
      <w:start w:val="1"/>
      <w:numFmt w:val="lowerRoman"/>
      <w:lvlText w:val="%3."/>
      <w:lvlJc w:val="right"/>
      <w:pPr>
        <w:ind w:left="4113" w:hanging="480"/>
      </w:pPr>
    </w:lvl>
    <w:lvl w:ilvl="3" w:tplc="0409000F" w:tentative="1">
      <w:start w:val="1"/>
      <w:numFmt w:val="decimal"/>
      <w:lvlText w:val="%4."/>
      <w:lvlJc w:val="left"/>
      <w:pPr>
        <w:ind w:left="4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3" w:hanging="480"/>
      </w:pPr>
    </w:lvl>
    <w:lvl w:ilvl="5" w:tplc="0409001B" w:tentative="1">
      <w:start w:val="1"/>
      <w:numFmt w:val="lowerRoman"/>
      <w:lvlText w:val="%6."/>
      <w:lvlJc w:val="right"/>
      <w:pPr>
        <w:ind w:left="5553" w:hanging="480"/>
      </w:pPr>
    </w:lvl>
    <w:lvl w:ilvl="6" w:tplc="0409000F" w:tentative="1">
      <w:start w:val="1"/>
      <w:numFmt w:val="decimal"/>
      <w:lvlText w:val="%7."/>
      <w:lvlJc w:val="left"/>
      <w:pPr>
        <w:ind w:left="6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3" w:hanging="480"/>
      </w:pPr>
    </w:lvl>
    <w:lvl w:ilvl="8" w:tplc="0409001B" w:tentative="1">
      <w:start w:val="1"/>
      <w:numFmt w:val="lowerRoman"/>
      <w:lvlText w:val="%9."/>
      <w:lvlJc w:val="right"/>
      <w:pPr>
        <w:ind w:left="69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0"/>
    <w:rsid w:val="00043911"/>
    <w:rsid w:val="000842DB"/>
    <w:rsid w:val="00160EEC"/>
    <w:rsid w:val="001C70C0"/>
    <w:rsid w:val="001D217B"/>
    <w:rsid w:val="001E33A0"/>
    <w:rsid w:val="002E761A"/>
    <w:rsid w:val="00354060"/>
    <w:rsid w:val="00405DD3"/>
    <w:rsid w:val="00412570"/>
    <w:rsid w:val="0054078F"/>
    <w:rsid w:val="005B2977"/>
    <w:rsid w:val="005E3EEF"/>
    <w:rsid w:val="006440A9"/>
    <w:rsid w:val="00683A47"/>
    <w:rsid w:val="006C2507"/>
    <w:rsid w:val="006C6E5B"/>
    <w:rsid w:val="007701E1"/>
    <w:rsid w:val="00847AB1"/>
    <w:rsid w:val="00850B8A"/>
    <w:rsid w:val="00851D2E"/>
    <w:rsid w:val="008642B3"/>
    <w:rsid w:val="0090262C"/>
    <w:rsid w:val="00971E7D"/>
    <w:rsid w:val="009A01BF"/>
    <w:rsid w:val="009C2C57"/>
    <w:rsid w:val="00A557EB"/>
    <w:rsid w:val="00A93542"/>
    <w:rsid w:val="00AB209C"/>
    <w:rsid w:val="00B11F43"/>
    <w:rsid w:val="00BB4153"/>
    <w:rsid w:val="00C06CFB"/>
    <w:rsid w:val="00C238E8"/>
    <w:rsid w:val="00C76560"/>
    <w:rsid w:val="00CA71BD"/>
    <w:rsid w:val="00D46F15"/>
    <w:rsid w:val="00DD67D5"/>
    <w:rsid w:val="00E073D9"/>
    <w:rsid w:val="00E22636"/>
    <w:rsid w:val="00E3706C"/>
    <w:rsid w:val="00E42620"/>
    <w:rsid w:val="00EB6C7B"/>
    <w:rsid w:val="00EE0854"/>
    <w:rsid w:val="00F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7BBA"/>
  <w15:chartTrackingRefBased/>
  <w15:docId w15:val="{EBC3484C-35B9-4A62-887A-0B8E966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060"/>
    <w:rPr>
      <w:b/>
      <w:bCs/>
    </w:rPr>
  </w:style>
  <w:style w:type="paragraph" w:styleId="a4">
    <w:name w:val="No Spacing"/>
    <w:uiPriority w:val="1"/>
    <w:qFormat/>
    <w:rsid w:val="00683A4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1C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0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A71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600G1-505</cp:lastModifiedBy>
  <cp:revision>44</cp:revision>
  <cp:lastPrinted>2022-01-29T04:08:00Z</cp:lastPrinted>
  <dcterms:created xsi:type="dcterms:W3CDTF">2022-04-14T06:08:00Z</dcterms:created>
  <dcterms:modified xsi:type="dcterms:W3CDTF">2022-04-14T06:41:00Z</dcterms:modified>
</cp:coreProperties>
</file>